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AB546" w14:textId="7162D214" w:rsidR="00E00577" w:rsidRPr="0060786E" w:rsidRDefault="00E00577" w:rsidP="00746507">
      <w:pPr>
        <w:jc w:val="center"/>
        <w:rPr>
          <w:rFonts w:ascii="Gill Sans MT" w:eastAsia="Times New Roman" w:hAnsi="Gill Sans MT"/>
        </w:rPr>
      </w:pPr>
      <w:r w:rsidRPr="0060786E">
        <w:rPr>
          <w:rFonts w:ascii="Gill Sans MT" w:hAnsi="Gill Sans MT"/>
          <w:noProof/>
        </w:rPr>
        <w:drawing>
          <wp:inline distT="0" distB="0" distL="0" distR="0" wp14:anchorId="373DF052" wp14:editId="00B7BAC0">
            <wp:extent cx="4585148" cy="862330"/>
            <wp:effectExtent l="0" t="0" r="6350" b="0"/>
            <wp:docPr id="5" name="E089A62D-FCD9-4534-BBC5-005CCF46DEA0"/>
            <wp:cNvGraphicFramePr/>
            <a:graphic xmlns:a="http://schemas.openxmlformats.org/drawingml/2006/main">
              <a:graphicData uri="http://schemas.openxmlformats.org/drawingml/2006/picture">
                <pic:pic xmlns:pic="http://schemas.openxmlformats.org/drawingml/2006/picture">
                  <pic:nvPicPr>
                    <pic:cNvPr id="1" name="E089A62D-FCD9-4534-BBC5-005CCF46DEA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794522" cy="901707"/>
                    </a:xfrm>
                    <a:prstGeom prst="rect">
                      <a:avLst/>
                    </a:prstGeom>
                    <a:noFill/>
                    <a:ln>
                      <a:noFill/>
                    </a:ln>
                  </pic:spPr>
                </pic:pic>
              </a:graphicData>
            </a:graphic>
          </wp:inline>
        </w:drawing>
      </w:r>
      <w:r w:rsidR="00867DF0" w:rsidRPr="0060786E">
        <w:rPr>
          <w:rFonts w:ascii="Gill Sans MT" w:eastAsia="Times New Roman" w:hAnsi="Gill Sans MT"/>
          <w:noProof/>
        </w:rPr>
        <w:t xml:space="preserve"> </w:t>
      </w:r>
      <w:r w:rsidR="00867DF0" w:rsidRPr="0060786E">
        <w:rPr>
          <w:rFonts w:ascii="Gill Sans MT" w:eastAsia="Times New Roman" w:hAnsi="Gill Sans MT"/>
          <w:noProof/>
        </w:rPr>
        <w:drawing>
          <wp:inline distT="0" distB="0" distL="0" distR="0" wp14:anchorId="0E53E64A" wp14:editId="43B64F5E">
            <wp:extent cx="580452" cy="869521"/>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ilEatonBriggs-11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2454" cy="872520"/>
                    </a:xfrm>
                    <a:prstGeom prst="rect">
                      <a:avLst/>
                    </a:prstGeom>
                  </pic:spPr>
                </pic:pic>
              </a:graphicData>
            </a:graphic>
          </wp:inline>
        </w:drawing>
      </w:r>
      <w:r w:rsidR="0060786E" w:rsidRPr="0060786E">
        <w:rPr>
          <w:rFonts w:ascii="Gill Sans MT" w:eastAsia="Times New Roman" w:hAnsi="Gill Sans MT"/>
          <w:noProof/>
        </w:rPr>
        <w:tab/>
      </w:r>
      <w:r w:rsidR="0060786E" w:rsidRPr="0060786E">
        <w:rPr>
          <w:rFonts w:ascii="Gill Sans MT" w:eastAsia="Times New Roman" w:hAnsi="Gill Sans MT"/>
          <w:b/>
          <w:bCs/>
          <w:noProof/>
        </w:rPr>
        <w:drawing>
          <wp:inline distT="0" distB="0" distL="0" distR="0" wp14:anchorId="16732393" wp14:editId="5F19984F">
            <wp:extent cx="846455" cy="8464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rtified i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7639" cy="867639"/>
                    </a:xfrm>
                    <a:prstGeom prst="rect">
                      <a:avLst/>
                    </a:prstGeom>
                  </pic:spPr>
                </pic:pic>
              </a:graphicData>
            </a:graphic>
          </wp:inline>
        </w:drawing>
      </w:r>
    </w:p>
    <w:p w14:paraId="5DF04E2A" w14:textId="77777777" w:rsidR="0060786E" w:rsidRDefault="0060786E" w:rsidP="00CA0689">
      <w:pPr>
        <w:jc w:val="center"/>
        <w:rPr>
          <w:rFonts w:ascii="Gill Sans MT" w:eastAsia="Times New Roman" w:hAnsi="Gill Sans MT"/>
          <w:b/>
          <w:bCs/>
          <w:color w:val="7030A0"/>
        </w:rPr>
      </w:pPr>
    </w:p>
    <w:p w14:paraId="4057F6E6" w14:textId="55CD2E76" w:rsidR="0057063E" w:rsidRPr="0027379A" w:rsidRDefault="0057063E" w:rsidP="00CA0689">
      <w:pPr>
        <w:jc w:val="center"/>
        <w:rPr>
          <w:rFonts w:ascii="Gill Sans MT" w:eastAsia="Times New Roman" w:hAnsi="Gill Sans MT"/>
          <w:b/>
          <w:bCs/>
          <w:color w:val="7030A0"/>
          <w:sz w:val="32"/>
          <w:szCs w:val="32"/>
        </w:rPr>
      </w:pPr>
      <w:r w:rsidRPr="0027379A">
        <w:rPr>
          <w:rFonts w:ascii="Gill Sans MT" w:eastAsia="Times New Roman" w:hAnsi="Gill Sans MT"/>
          <w:b/>
          <w:bCs/>
          <w:color w:val="7030A0"/>
          <w:sz w:val="32"/>
          <w:szCs w:val="32"/>
        </w:rPr>
        <w:t>SURVIVE &amp; THRIVE</w:t>
      </w:r>
      <w:r w:rsidR="00CA0689" w:rsidRPr="0027379A">
        <w:rPr>
          <w:rFonts w:ascii="Gill Sans MT" w:eastAsia="Times New Roman" w:hAnsi="Gill Sans MT"/>
          <w:b/>
          <w:bCs/>
          <w:color w:val="7030A0"/>
          <w:sz w:val="32"/>
          <w:szCs w:val="32"/>
        </w:rPr>
        <w:t xml:space="preserve"> 2020 </w:t>
      </w:r>
    </w:p>
    <w:p w14:paraId="54BECC92" w14:textId="134DD0D4" w:rsidR="00867DF0" w:rsidRPr="0060786E" w:rsidRDefault="00867DF0" w:rsidP="00CA0689">
      <w:pPr>
        <w:jc w:val="center"/>
        <w:rPr>
          <w:rFonts w:ascii="Gill Sans MT" w:eastAsia="Times New Roman" w:hAnsi="Gill Sans MT"/>
          <w:b/>
          <w:bCs/>
        </w:rPr>
      </w:pPr>
      <w:r w:rsidRPr="0060786E">
        <w:rPr>
          <w:rFonts w:ascii="Gill Sans MT" w:eastAsia="Times New Roman" w:hAnsi="Gill Sans MT"/>
          <w:b/>
          <w:bCs/>
        </w:rPr>
        <w:t xml:space="preserve">Online &amp; Distance Delivery Model </w:t>
      </w:r>
    </w:p>
    <w:p w14:paraId="3C9EDD1C" w14:textId="77777777" w:rsidR="001D2AC6" w:rsidRPr="0060786E" w:rsidRDefault="001D2AC6" w:rsidP="00290202">
      <w:pPr>
        <w:rPr>
          <w:rFonts w:ascii="Gill Sans MT" w:eastAsia="Times New Roman" w:hAnsi="Gill Sans MT"/>
        </w:rPr>
      </w:pPr>
    </w:p>
    <w:p w14:paraId="059418C9" w14:textId="56590286" w:rsidR="001D2AC6" w:rsidRPr="0060786E" w:rsidRDefault="0057063E" w:rsidP="00290202">
      <w:pPr>
        <w:rPr>
          <w:rFonts w:ascii="Gill Sans MT" w:hAnsi="Gill Sans MT"/>
          <w:lang w:eastAsia="en-GB"/>
        </w:rPr>
      </w:pPr>
      <w:r w:rsidRPr="0060786E">
        <w:rPr>
          <w:rFonts w:ascii="Gill Sans MT" w:eastAsia="Times New Roman" w:hAnsi="Gill Sans MT"/>
        </w:rPr>
        <w:t>Sin</w:t>
      </w:r>
      <w:r w:rsidR="00547478" w:rsidRPr="0060786E">
        <w:rPr>
          <w:rFonts w:ascii="Gill Sans MT" w:eastAsia="Times New Roman" w:hAnsi="Gill Sans MT"/>
        </w:rPr>
        <w:t xml:space="preserve">ce 2016 I’ve been diving into research </w:t>
      </w:r>
      <w:r w:rsidR="0075772F" w:rsidRPr="0060786E">
        <w:rPr>
          <w:rFonts w:ascii="Gill Sans MT" w:eastAsia="Times New Roman" w:hAnsi="Gill Sans MT"/>
        </w:rPr>
        <w:t>about the connection between n</w:t>
      </w:r>
      <w:r w:rsidR="00547478" w:rsidRPr="0060786E">
        <w:rPr>
          <w:rFonts w:ascii="Gill Sans MT" w:eastAsia="Times New Roman" w:hAnsi="Gill Sans MT"/>
        </w:rPr>
        <w:t>euroscience</w:t>
      </w:r>
      <w:r w:rsidR="0075772F" w:rsidRPr="0060786E">
        <w:rPr>
          <w:rFonts w:ascii="Gill Sans MT" w:eastAsia="Times New Roman" w:hAnsi="Gill Sans MT"/>
        </w:rPr>
        <w:t xml:space="preserve">, </w:t>
      </w:r>
      <w:r w:rsidRPr="0060786E">
        <w:rPr>
          <w:rFonts w:ascii="Gill Sans MT" w:eastAsia="Times New Roman" w:hAnsi="Gill Sans MT"/>
        </w:rPr>
        <w:t>neurobiology</w:t>
      </w:r>
      <w:r w:rsidR="0075772F" w:rsidRPr="0060786E">
        <w:rPr>
          <w:rFonts w:ascii="Gill Sans MT" w:eastAsia="Times New Roman" w:hAnsi="Gill Sans MT"/>
        </w:rPr>
        <w:t xml:space="preserve"> and neuroplasticity that points to the great capacity of </w:t>
      </w:r>
      <w:r w:rsidR="00D57F9C" w:rsidRPr="0060786E">
        <w:rPr>
          <w:rFonts w:ascii="Gill Sans MT" w:eastAsia="Times New Roman" w:hAnsi="Gill Sans MT"/>
        </w:rPr>
        <w:t xml:space="preserve">our brains </w:t>
      </w:r>
      <w:r w:rsidR="0075772F" w:rsidRPr="0060786E">
        <w:rPr>
          <w:rFonts w:ascii="Gill Sans MT" w:eastAsia="Times New Roman" w:hAnsi="Gill Sans MT"/>
        </w:rPr>
        <w:t>to</w:t>
      </w:r>
      <w:r w:rsidR="00D57F9C" w:rsidRPr="0060786E">
        <w:rPr>
          <w:rFonts w:ascii="Gill Sans MT" w:eastAsia="Times New Roman" w:hAnsi="Gill Sans MT"/>
        </w:rPr>
        <w:t xml:space="preserve"> </w:t>
      </w:r>
      <w:r w:rsidR="0075772F" w:rsidRPr="0060786E">
        <w:rPr>
          <w:rFonts w:ascii="Gill Sans MT" w:eastAsia="Times New Roman" w:hAnsi="Gill Sans MT"/>
        </w:rPr>
        <w:t xml:space="preserve">develop new connections </w:t>
      </w:r>
      <w:r w:rsidR="005328B4" w:rsidRPr="0060786E">
        <w:rPr>
          <w:rFonts w:ascii="Gill Sans MT" w:eastAsia="Times New Roman" w:hAnsi="Gill Sans MT"/>
        </w:rPr>
        <w:t xml:space="preserve">enabling </w:t>
      </w:r>
      <w:r w:rsidR="0075772F" w:rsidRPr="0060786E">
        <w:rPr>
          <w:rFonts w:ascii="Gill Sans MT" w:eastAsia="Times New Roman" w:hAnsi="Gill Sans MT"/>
        </w:rPr>
        <w:t>humans</w:t>
      </w:r>
      <w:r w:rsidR="00D57F9C" w:rsidRPr="0060786E">
        <w:rPr>
          <w:rFonts w:ascii="Gill Sans MT" w:eastAsia="Times New Roman" w:hAnsi="Gill Sans MT"/>
        </w:rPr>
        <w:t xml:space="preserve"> to perform and cope optimally</w:t>
      </w:r>
      <w:r w:rsidR="00746507" w:rsidRPr="0060786E">
        <w:rPr>
          <w:rFonts w:ascii="Gill Sans MT" w:eastAsia="Times New Roman" w:hAnsi="Gill Sans MT"/>
        </w:rPr>
        <w:t xml:space="preserve"> in </w:t>
      </w:r>
      <w:r w:rsidR="00C5533D" w:rsidRPr="0060786E">
        <w:rPr>
          <w:rFonts w:ascii="Gill Sans MT" w:eastAsia="Times New Roman" w:hAnsi="Gill Sans MT"/>
        </w:rPr>
        <w:t xml:space="preserve">a </w:t>
      </w:r>
      <w:r w:rsidR="00746507" w:rsidRPr="0060786E">
        <w:rPr>
          <w:rFonts w:ascii="Gill Sans MT" w:eastAsia="Times New Roman" w:hAnsi="Gill Sans MT"/>
        </w:rPr>
        <w:t>volatile, ambiguous, complex and uncertain</w:t>
      </w:r>
      <w:r w:rsidR="00C5533D" w:rsidRPr="0060786E">
        <w:rPr>
          <w:rFonts w:ascii="Gill Sans MT" w:eastAsia="Times New Roman" w:hAnsi="Gill Sans MT"/>
        </w:rPr>
        <w:t xml:space="preserve"> (VUCA) world.</w:t>
      </w:r>
      <w:r w:rsidR="0060786E" w:rsidRPr="0060786E">
        <w:rPr>
          <w:rFonts w:ascii="Gill Sans MT" w:eastAsia="Times New Roman" w:hAnsi="Gill Sans MT"/>
        </w:rPr>
        <w:t xml:space="preserve"> </w:t>
      </w:r>
      <w:r w:rsidR="001D2AC6" w:rsidRPr="0060786E">
        <w:rPr>
          <w:rFonts w:ascii="Gill Sans MT" w:hAnsi="Gill Sans MT"/>
          <w:lang w:eastAsia="en-GB"/>
        </w:rPr>
        <w:t>And  though I  thought  that the world was volatile, ambiguous, complex and uncertain pre COVID-19, things have ramped up to a level that means we are all living and working in such a world  - and we are all looking for ways to deal with it.</w:t>
      </w:r>
    </w:p>
    <w:p w14:paraId="73DA6BBE" w14:textId="77777777" w:rsidR="001D2AC6" w:rsidRPr="0060786E" w:rsidRDefault="001D2AC6" w:rsidP="00290202">
      <w:pPr>
        <w:rPr>
          <w:rFonts w:ascii="Gill Sans MT" w:hAnsi="Gill Sans MT"/>
          <w:b/>
          <w:bCs/>
          <w:lang w:eastAsia="en-GB"/>
        </w:rPr>
      </w:pPr>
    </w:p>
    <w:p w14:paraId="25FBEB08" w14:textId="13A7F968" w:rsidR="00ED5F42" w:rsidRPr="0060786E" w:rsidRDefault="000846F5" w:rsidP="00ED5F42">
      <w:pPr>
        <w:rPr>
          <w:rFonts w:ascii="Gill Sans MT" w:eastAsia="Times New Roman" w:hAnsi="Gill Sans MT"/>
        </w:rPr>
      </w:pPr>
      <w:r>
        <w:rPr>
          <w:rFonts w:ascii="Gill Sans MT" w:eastAsia="Times New Roman" w:hAnsi="Gill Sans MT"/>
        </w:rPr>
        <w:t>The i4Neuroleader Model</w:t>
      </w:r>
      <w:r w:rsidR="00801DA0">
        <w:rPr>
          <w:rFonts w:ascii="Gill Sans MT" w:eastAsia="Times New Roman" w:hAnsi="Gill Sans MT"/>
        </w:rPr>
        <w:t>©</w:t>
      </w:r>
      <w:r>
        <w:rPr>
          <w:rFonts w:ascii="Gill Sans MT" w:eastAsia="Times New Roman" w:hAnsi="Gill Sans MT"/>
        </w:rPr>
        <w:t xml:space="preserve"> can help employees in any role to be more present, have better judgement, deal with pressure, be inspirational to others, be brave, communicate effectively, be optimistic, persevere, better influence others, tolerate complexity, be adaptable and be more intuitive. These are all really valuable traits to have in your tool kit to deal with this VUCA world. When we know how we are performing  against specific competencies and elements we can then develop new brain connections to perform optimally and live more satisfying lives.</w:t>
      </w:r>
    </w:p>
    <w:p w14:paraId="4C744BFA" w14:textId="77777777" w:rsidR="00ED5F42" w:rsidRPr="0060786E" w:rsidRDefault="00ED5F42" w:rsidP="00ED5F42">
      <w:pPr>
        <w:rPr>
          <w:rFonts w:ascii="Gill Sans MT" w:eastAsia="Times New Roman" w:hAnsi="Gill Sans MT"/>
        </w:rPr>
      </w:pPr>
    </w:p>
    <w:p w14:paraId="672C269D" w14:textId="18F91828" w:rsidR="007F35C2" w:rsidRPr="0060786E" w:rsidRDefault="00290202" w:rsidP="00290202">
      <w:pPr>
        <w:rPr>
          <w:rFonts w:ascii="Gill Sans MT" w:hAnsi="Gill Sans MT"/>
          <w:noProof/>
        </w:rPr>
      </w:pPr>
      <w:r w:rsidRPr="0060786E">
        <w:rPr>
          <w:rFonts w:ascii="Gill Sans MT" w:eastAsia="Times New Roman" w:hAnsi="Gill Sans MT"/>
        </w:rPr>
        <w:t>Based on science and research four competencies have been agreed as being core</w:t>
      </w:r>
      <w:r w:rsidR="00773C72">
        <w:rPr>
          <w:rFonts w:ascii="Gill Sans MT" w:eastAsia="Times New Roman" w:hAnsi="Gill Sans MT"/>
        </w:rPr>
        <w:t>.</w:t>
      </w:r>
      <w:r w:rsidR="007F35C2" w:rsidRPr="0060786E">
        <w:rPr>
          <w:rFonts w:ascii="Gill Sans MT" w:eastAsia="Times New Roman" w:hAnsi="Gill Sans MT"/>
        </w:rPr>
        <w:t xml:space="preserve"> </w:t>
      </w:r>
      <w:r w:rsidRPr="0060786E">
        <w:rPr>
          <w:rFonts w:ascii="Gill Sans MT" w:eastAsia="Times New Roman" w:hAnsi="Gill Sans MT"/>
        </w:rPr>
        <w:t>To be high performing in these competencies, individuals need to</w:t>
      </w:r>
      <w:r w:rsidR="0075772F" w:rsidRPr="0060786E">
        <w:rPr>
          <w:rFonts w:ascii="Gill Sans MT" w:eastAsia="Times New Roman" w:hAnsi="Gill Sans MT"/>
        </w:rPr>
        <w:t xml:space="preserve"> be doing well </w:t>
      </w:r>
      <w:r w:rsidR="00D57F9C" w:rsidRPr="0060786E">
        <w:rPr>
          <w:rFonts w:ascii="Gill Sans MT" w:eastAsia="Times New Roman" w:hAnsi="Gill Sans MT"/>
        </w:rPr>
        <w:t xml:space="preserve">in </w:t>
      </w:r>
      <w:r w:rsidR="00E00577" w:rsidRPr="0060786E">
        <w:rPr>
          <w:rFonts w:ascii="Gill Sans MT" w:eastAsia="Times New Roman" w:hAnsi="Gill Sans MT"/>
        </w:rPr>
        <w:t xml:space="preserve">the </w:t>
      </w:r>
      <w:r w:rsidR="00D57F9C" w:rsidRPr="0060786E">
        <w:rPr>
          <w:rFonts w:ascii="Gill Sans MT" w:eastAsia="Times New Roman" w:hAnsi="Gill Sans MT"/>
        </w:rPr>
        <w:t>elements</w:t>
      </w:r>
      <w:r w:rsidR="00867DF0" w:rsidRPr="0060786E">
        <w:rPr>
          <w:rFonts w:ascii="Gill Sans MT" w:eastAsia="Times New Roman" w:hAnsi="Gill Sans MT"/>
        </w:rPr>
        <w:t xml:space="preserve"> shown below: </w:t>
      </w:r>
    </w:p>
    <w:p w14:paraId="28668B52" w14:textId="77777777" w:rsidR="007F35C2" w:rsidRPr="0060786E" w:rsidRDefault="007F35C2" w:rsidP="00290202">
      <w:pPr>
        <w:rPr>
          <w:rFonts w:ascii="Gill Sans MT" w:hAnsi="Gill Sans MT"/>
          <w:noProof/>
        </w:rPr>
      </w:pPr>
    </w:p>
    <w:p w14:paraId="687DFEF4" w14:textId="3233A7F9" w:rsidR="00290202" w:rsidRPr="0060786E" w:rsidRDefault="00D57F9C" w:rsidP="00F836A3">
      <w:pPr>
        <w:jc w:val="center"/>
        <w:rPr>
          <w:rFonts w:ascii="Gill Sans MT" w:eastAsia="Times New Roman" w:hAnsi="Gill Sans MT"/>
        </w:rPr>
      </w:pPr>
      <w:r w:rsidRPr="0060786E">
        <w:rPr>
          <w:rFonts w:ascii="Gill Sans MT" w:hAnsi="Gill Sans MT"/>
          <w:noProof/>
        </w:rPr>
        <w:drawing>
          <wp:inline distT="0" distB="0" distL="0" distR="0" wp14:anchorId="3FAF2734" wp14:editId="57B5F56B">
            <wp:extent cx="3472476" cy="22925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496529" cy="2308422"/>
                    </a:xfrm>
                    <a:prstGeom prst="rect">
                      <a:avLst/>
                    </a:prstGeom>
                  </pic:spPr>
                </pic:pic>
              </a:graphicData>
            </a:graphic>
          </wp:inline>
        </w:drawing>
      </w:r>
    </w:p>
    <w:p w14:paraId="32C67E21" w14:textId="77777777" w:rsidR="00511B9C" w:rsidRDefault="00511B9C" w:rsidP="00290202">
      <w:pPr>
        <w:rPr>
          <w:rFonts w:ascii="Gill Sans MT" w:eastAsia="Times New Roman" w:hAnsi="Gill Sans MT"/>
          <w:b/>
          <w:bCs/>
          <w:color w:val="7030A0"/>
        </w:rPr>
      </w:pPr>
    </w:p>
    <w:p w14:paraId="6BF92946" w14:textId="3C94A366" w:rsidR="00C61186" w:rsidRPr="00C61186" w:rsidRDefault="007837CA" w:rsidP="00C61186">
      <w:pPr>
        <w:spacing w:line="276" w:lineRule="auto"/>
        <w:rPr>
          <w:rFonts w:ascii="Gill Sans MT" w:eastAsia="Times New Roman" w:hAnsi="Gill Sans MT"/>
          <w:b/>
          <w:bCs/>
          <w:sz w:val="24"/>
          <w:szCs w:val="24"/>
        </w:rPr>
      </w:pPr>
      <w:r>
        <w:rPr>
          <w:rFonts w:ascii="Gill Sans MT" w:eastAsia="Times New Roman" w:hAnsi="Gill Sans MT"/>
        </w:rPr>
        <w:t>Unlike other models</w:t>
      </w:r>
      <w:r w:rsidR="00801DA0">
        <w:rPr>
          <w:rFonts w:ascii="Gill Sans MT" w:eastAsia="Times New Roman" w:hAnsi="Gill Sans MT"/>
        </w:rPr>
        <w:t>,</w:t>
      </w:r>
      <w:r>
        <w:rPr>
          <w:rFonts w:ascii="Gill Sans MT" w:eastAsia="Times New Roman" w:hAnsi="Gill Sans MT"/>
        </w:rPr>
        <w:t xml:space="preserve"> at </w:t>
      </w:r>
      <w:proofErr w:type="spellStart"/>
      <w:r w:rsidR="00773C72">
        <w:rPr>
          <w:rFonts w:ascii="Gill Sans MT" w:eastAsia="Times New Roman" w:hAnsi="Gill Sans MT"/>
        </w:rPr>
        <w:t>Aboutmybrain</w:t>
      </w:r>
      <w:proofErr w:type="spellEnd"/>
      <w:r w:rsidR="00773C72">
        <w:rPr>
          <w:rFonts w:ascii="Gill Sans MT" w:eastAsia="Times New Roman" w:hAnsi="Gill Sans MT"/>
        </w:rPr>
        <w:t>© (</w:t>
      </w:r>
      <w:hyperlink r:id="rId13" w:history="1">
        <w:r w:rsidR="00773C72" w:rsidRPr="00481558">
          <w:rPr>
            <w:rStyle w:val="Hyperlink"/>
            <w:rFonts w:ascii="Gill Sans MT" w:eastAsia="Times New Roman" w:hAnsi="Gill Sans MT"/>
          </w:rPr>
          <w:t>www.aboutmybrain.com</w:t>
        </w:r>
      </w:hyperlink>
      <w:r w:rsidR="00773C72">
        <w:rPr>
          <w:rFonts w:ascii="Gill Sans MT" w:eastAsia="Times New Roman" w:hAnsi="Gill Sans MT"/>
        </w:rPr>
        <w:t>)</w:t>
      </w:r>
      <w:r>
        <w:rPr>
          <w:rFonts w:ascii="Gill Sans MT" w:eastAsia="Times New Roman" w:hAnsi="Gill Sans MT"/>
        </w:rPr>
        <w:t xml:space="preserve">  </w:t>
      </w:r>
      <w:r w:rsidR="00773C72">
        <w:rPr>
          <w:rFonts w:ascii="Gill Sans MT" w:eastAsia="Times New Roman" w:hAnsi="Gill Sans MT"/>
        </w:rPr>
        <w:t>there is a fo</w:t>
      </w:r>
      <w:r>
        <w:rPr>
          <w:rFonts w:ascii="Gill Sans MT" w:eastAsia="Times New Roman" w:hAnsi="Gill Sans MT"/>
        </w:rPr>
        <w:t>cus on the whole person – not just the person who shows up at work</w:t>
      </w:r>
      <w:r w:rsidR="00773C72">
        <w:rPr>
          <w:rFonts w:ascii="Gill Sans MT" w:eastAsia="Times New Roman" w:hAnsi="Gill Sans MT"/>
        </w:rPr>
        <w:t>. The</w:t>
      </w:r>
      <w:r>
        <w:rPr>
          <w:rFonts w:ascii="Gill Sans MT" w:eastAsia="Times New Roman" w:hAnsi="Gill Sans MT"/>
        </w:rPr>
        <w:t xml:space="preserve"> assessment process utilises your friends and family as well as your work colleagues, peers &amp; manager. </w:t>
      </w:r>
      <w:r w:rsidR="0060786E" w:rsidRPr="00511B9C">
        <w:rPr>
          <w:rFonts w:ascii="Gill Sans MT" w:eastAsia="Times New Roman" w:hAnsi="Gill Sans MT"/>
        </w:rPr>
        <w:t xml:space="preserve">Through an online survey you can find out how you are doing against these elements, develop a follow up program tailored for you and get unlimited support over the next 6 months. </w:t>
      </w:r>
      <w:r w:rsidR="00867DF0" w:rsidRPr="00511B9C">
        <w:rPr>
          <w:rFonts w:ascii="Gill Sans MT" w:eastAsia="Times New Roman" w:hAnsi="Gill Sans MT"/>
        </w:rPr>
        <w:t>The program suits anyone who want to survive &amp; thrive in this crazy VUCA world</w:t>
      </w:r>
      <w:r w:rsidR="00C61186">
        <w:rPr>
          <w:rFonts w:ascii="Gill Sans MT" w:eastAsia="Times New Roman" w:hAnsi="Gill Sans MT"/>
        </w:rPr>
        <w:t xml:space="preserve"> – whatever your role.</w:t>
      </w:r>
      <w:r w:rsidR="00511B9C" w:rsidRPr="00511B9C">
        <w:rPr>
          <w:rFonts w:ascii="Gill Sans MT" w:eastAsia="Times New Roman" w:hAnsi="Gill Sans MT"/>
        </w:rPr>
        <w:t xml:space="preserve"> </w:t>
      </w:r>
      <w:r w:rsidR="00C61186" w:rsidRPr="00C61186">
        <w:rPr>
          <w:rFonts w:ascii="Gill Sans MT" w:eastAsia="Times New Roman" w:hAnsi="Gill Sans MT"/>
          <w:b/>
          <w:bCs/>
          <w:sz w:val="24"/>
          <w:szCs w:val="24"/>
        </w:rPr>
        <w:t>The</w:t>
      </w:r>
      <w:r w:rsidR="00C61186" w:rsidRPr="00C61186">
        <w:rPr>
          <w:rFonts w:ascii="Gill Sans MT" w:eastAsia="Times New Roman" w:hAnsi="Gill Sans MT"/>
          <w:sz w:val="24"/>
          <w:szCs w:val="24"/>
        </w:rPr>
        <w:t xml:space="preserve"> </w:t>
      </w:r>
      <w:r w:rsidR="00867DF0" w:rsidRPr="00C61186">
        <w:rPr>
          <w:rFonts w:ascii="Gill Sans MT" w:eastAsia="Times New Roman" w:hAnsi="Gill Sans MT"/>
          <w:sz w:val="24"/>
          <w:szCs w:val="24"/>
        </w:rPr>
        <w:t xml:space="preserve"> </w:t>
      </w:r>
      <w:r w:rsidR="00773C72">
        <w:rPr>
          <w:rFonts w:ascii="Gill Sans MT" w:eastAsia="Times New Roman" w:hAnsi="Gill Sans MT"/>
          <w:b/>
          <w:bCs/>
          <w:sz w:val="24"/>
          <w:szCs w:val="24"/>
        </w:rPr>
        <w:t>Survive &amp; Thrive 2020</w:t>
      </w:r>
      <w:r w:rsidR="00C61186" w:rsidRPr="00C61186">
        <w:rPr>
          <w:rFonts w:ascii="Gill Sans MT" w:eastAsia="Times New Roman" w:hAnsi="Gill Sans MT"/>
          <w:b/>
          <w:bCs/>
          <w:sz w:val="24"/>
          <w:szCs w:val="24"/>
        </w:rPr>
        <w:t xml:space="preserve"> - Online &amp; Distance Delivery Model includes:</w:t>
      </w:r>
    </w:p>
    <w:p w14:paraId="50B1469C" w14:textId="77777777" w:rsidR="00C61186" w:rsidRPr="0060786E" w:rsidRDefault="00C61186" w:rsidP="00C61186">
      <w:pPr>
        <w:rPr>
          <w:rFonts w:ascii="Gill Sans MT" w:eastAsia="Times New Roman" w:hAnsi="Gill Sans MT"/>
        </w:rPr>
      </w:pPr>
    </w:p>
    <w:tbl>
      <w:tblPr>
        <w:tblStyle w:val="TableGrid"/>
        <w:tblW w:w="0" w:type="auto"/>
        <w:tblLook w:val="04A0" w:firstRow="1" w:lastRow="0" w:firstColumn="1" w:lastColumn="0" w:noHBand="0" w:noVBand="1"/>
      </w:tblPr>
      <w:tblGrid>
        <w:gridCol w:w="3415"/>
        <w:gridCol w:w="3408"/>
        <w:gridCol w:w="3633"/>
      </w:tblGrid>
      <w:tr w:rsidR="0027379A" w:rsidRPr="007837CA" w14:paraId="5EF31F4C" w14:textId="77777777" w:rsidTr="00C61186">
        <w:tc>
          <w:tcPr>
            <w:tcW w:w="3415" w:type="dxa"/>
          </w:tcPr>
          <w:p w14:paraId="2C975001" w14:textId="03D7AA6F" w:rsidR="0060786E" w:rsidRPr="007837CA" w:rsidRDefault="0060786E" w:rsidP="00C61186">
            <w:pPr>
              <w:rPr>
                <w:rFonts w:ascii="Gill Sans MT" w:eastAsia="Times New Roman" w:hAnsi="Gill Sans MT"/>
              </w:rPr>
            </w:pPr>
            <w:r w:rsidRPr="007837CA">
              <w:rPr>
                <w:rFonts w:ascii="Gill Sans MT" w:eastAsia="Times New Roman" w:hAnsi="Gill Sans MT"/>
              </w:rPr>
              <w:t>An onboarding meeting using Zoom. Skype or phone (</w:t>
            </w:r>
            <w:r w:rsidR="0027379A" w:rsidRPr="007837CA">
              <w:rPr>
                <w:rFonts w:ascii="Gill Sans MT" w:eastAsia="Times New Roman" w:hAnsi="Gill Sans MT"/>
              </w:rPr>
              <w:t>you can buddy up with your workmates if you wish)</w:t>
            </w:r>
          </w:p>
        </w:tc>
        <w:tc>
          <w:tcPr>
            <w:tcW w:w="3408" w:type="dxa"/>
          </w:tcPr>
          <w:p w14:paraId="43E4FA8C" w14:textId="0B6D377E" w:rsidR="0060786E" w:rsidRPr="007837CA" w:rsidRDefault="0060786E" w:rsidP="0060786E">
            <w:pPr>
              <w:rPr>
                <w:rFonts w:ascii="Gill Sans MT" w:eastAsia="Times New Roman" w:hAnsi="Gill Sans MT"/>
              </w:rPr>
            </w:pPr>
            <w:r w:rsidRPr="007837CA">
              <w:rPr>
                <w:rFonts w:ascii="Gill Sans MT" w:eastAsia="Times New Roman" w:hAnsi="Gill Sans MT"/>
              </w:rPr>
              <w:t xml:space="preserve">Access to the online 360 degree survey (self-assessment &amp; up to 20 </w:t>
            </w:r>
            <w:proofErr w:type="spellStart"/>
            <w:r w:rsidRPr="007837CA">
              <w:rPr>
                <w:rFonts w:ascii="Gill Sans MT" w:eastAsia="Times New Roman" w:hAnsi="Gill Sans MT"/>
              </w:rPr>
              <w:t>raters</w:t>
            </w:r>
            <w:proofErr w:type="spellEnd"/>
            <w:r w:rsidR="0027379A" w:rsidRPr="007837CA">
              <w:rPr>
                <w:rFonts w:ascii="Gill Sans MT" w:eastAsia="Times New Roman" w:hAnsi="Gill Sans MT"/>
              </w:rPr>
              <w:t xml:space="preserve"> including colleagues, manager, friends, family</w:t>
            </w:r>
            <w:r w:rsidRPr="007837CA">
              <w:rPr>
                <w:rFonts w:ascii="Gill Sans MT" w:eastAsia="Times New Roman" w:hAnsi="Gill Sans MT"/>
              </w:rPr>
              <w:t xml:space="preserve">) </w:t>
            </w:r>
          </w:p>
        </w:tc>
        <w:tc>
          <w:tcPr>
            <w:tcW w:w="3633" w:type="dxa"/>
          </w:tcPr>
          <w:p w14:paraId="0FFEF057" w14:textId="77777777" w:rsidR="0060786E" w:rsidRPr="007837CA" w:rsidRDefault="0060786E" w:rsidP="0060786E">
            <w:pPr>
              <w:rPr>
                <w:rFonts w:ascii="Gill Sans MT" w:eastAsia="Times New Roman" w:hAnsi="Gill Sans MT"/>
              </w:rPr>
            </w:pPr>
            <w:r w:rsidRPr="007837CA">
              <w:rPr>
                <w:rFonts w:ascii="Gill Sans MT" w:eastAsia="Times New Roman" w:hAnsi="Gill Sans MT"/>
              </w:rPr>
              <w:t>A Zoom, Skype or phone  debrief about your individual report</w:t>
            </w:r>
          </w:p>
          <w:p w14:paraId="426CB1F0" w14:textId="77777777" w:rsidR="0060786E" w:rsidRPr="007837CA" w:rsidRDefault="0060786E" w:rsidP="00290202">
            <w:pPr>
              <w:rPr>
                <w:rFonts w:ascii="Gill Sans MT" w:eastAsia="Times New Roman" w:hAnsi="Gill Sans MT"/>
              </w:rPr>
            </w:pPr>
          </w:p>
        </w:tc>
      </w:tr>
      <w:tr w:rsidR="0027379A" w:rsidRPr="007837CA" w14:paraId="52F2F0AF" w14:textId="77777777" w:rsidTr="00C61186">
        <w:tc>
          <w:tcPr>
            <w:tcW w:w="3415" w:type="dxa"/>
          </w:tcPr>
          <w:p w14:paraId="3004A204" w14:textId="5952F815" w:rsidR="0060786E" w:rsidRPr="007837CA" w:rsidRDefault="0060786E" w:rsidP="0027379A">
            <w:pPr>
              <w:rPr>
                <w:rFonts w:ascii="Gill Sans MT" w:eastAsia="Times New Roman" w:hAnsi="Gill Sans MT"/>
              </w:rPr>
            </w:pPr>
            <w:r w:rsidRPr="007837CA">
              <w:rPr>
                <w:rFonts w:ascii="Gill Sans MT" w:eastAsia="Times New Roman" w:hAnsi="Gill Sans MT"/>
              </w:rPr>
              <w:t xml:space="preserve">High quality Workbook </w:t>
            </w:r>
            <w:r w:rsidR="007837CA">
              <w:rPr>
                <w:rFonts w:ascii="Gill Sans MT" w:eastAsia="Times New Roman" w:hAnsi="Gill Sans MT"/>
              </w:rPr>
              <w:t>(posted)</w:t>
            </w:r>
            <w:r w:rsidR="0027379A" w:rsidRPr="007837CA">
              <w:rPr>
                <w:noProof/>
              </w:rPr>
              <w:drawing>
                <wp:inline distT="0" distB="0" distL="0" distR="0" wp14:anchorId="3D5360C7" wp14:editId="265828A0">
                  <wp:extent cx="768544" cy="93392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85454" cy="954477"/>
                          </a:xfrm>
                          <a:prstGeom prst="rect">
                            <a:avLst/>
                          </a:prstGeom>
                        </pic:spPr>
                      </pic:pic>
                    </a:graphicData>
                  </a:graphic>
                </wp:inline>
              </w:drawing>
            </w:r>
          </w:p>
        </w:tc>
        <w:tc>
          <w:tcPr>
            <w:tcW w:w="3408" w:type="dxa"/>
          </w:tcPr>
          <w:p w14:paraId="104461CC" w14:textId="6E48A170" w:rsidR="0060786E" w:rsidRPr="007837CA" w:rsidRDefault="0060786E" w:rsidP="0060786E">
            <w:pPr>
              <w:rPr>
                <w:rFonts w:ascii="Gill Sans MT" w:eastAsia="Times New Roman" w:hAnsi="Gill Sans MT"/>
              </w:rPr>
            </w:pPr>
            <w:r w:rsidRPr="007837CA">
              <w:rPr>
                <w:rFonts w:ascii="Gill Sans MT" w:eastAsia="Times New Roman" w:hAnsi="Gill Sans MT"/>
              </w:rPr>
              <w:t xml:space="preserve">Unlimited phone, Zoom or Skype support to develop &amp; implement your </w:t>
            </w:r>
            <w:r w:rsidRPr="007837CA">
              <w:rPr>
                <w:rFonts w:ascii="Gill Sans MT" w:eastAsia="Times New Roman" w:hAnsi="Gill Sans MT"/>
                <w:color w:val="7030A0"/>
              </w:rPr>
              <w:t xml:space="preserve">Survive &amp; Thrive Plan </w:t>
            </w:r>
            <w:r w:rsidRPr="007837CA">
              <w:rPr>
                <w:rFonts w:ascii="Gill Sans MT" w:eastAsia="Times New Roman" w:hAnsi="Gill Sans MT"/>
              </w:rPr>
              <w:t>over the next  6 months</w:t>
            </w:r>
          </w:p>
          <w:p w14:paraId="2A68771F" w14:textId="77777777" w:rsidR="0060786E" w:rsidRPr="007837CA" w:rsidRDefault="0060786E" w:rsidP="0060786E">
            <w:pPr>
              <w:rPr>
                <w:rFonts w:ascii="Gill Sans MT" w:eastAsia="Times New Roman" w:hAnsi="Gill Sans MT"/>
              </w:rPr>
            </w:pPr>
          </w:p>
          <w:p w14:paraId="3CC85383" w14:textId="77777777" w:rsidR="0060786E" w:rsidRPr="007837CA" w:rsidRDefault="0060786E" w:rsidP="00290202">
            <w:pPr>
              <w:rPr>
                <w:rFonts w:ascii="Gill Sans MT" w:eastAsia="Times New Roman" w:hAnsi="Gill Sans MT"/>
              </w:rPr>
            </w:pPr>
          </w:p>
        </w:tc>
        <w:tc>
          <w:tcPr>
            <w:tcW w:w="3633" w:type="dxa"/>
          </w:tcPr>
          <w:p w14:paraId="0EE12084" w14:textId="3EA0DE00" w:rsidR="0027379A" w:rsidRPr="00C61186" w:rsidRDefault="00511B9C" w:rsidP="0060786E">
            <w:pPr>
              <w:rPr>
                <w:rFonts w:ascii="Gill Sans MT" w:eastAsia="Times New Roman" w:hAnsi="Gill Sans MT"/>
                <w:b/>
                <w:bCs/>
              </w:rPr>
            </w:pPr>
            <w:r w:rsidRPr="00C61186">
              <w:rPr>
                <w:rFonts w:ascii="Gill Sans MT" w:eastAsia="Times New Roman" w:hAnsi="Gill Sans MT"/>
                <w:b/>
                <w:bCs/>
              </w:rPr>
              <w:t xml:space="preserve">The fee for the </w:t>
            </w:r>
            <w:r w:rsidRPr="00C61186">
              <w:rPr>
                <w:rFonts w:ascii="Gill Sans MT" w:eastAsia="Times New Roman" w:hAnsi="Gill Sans MT"/>
                <w:b/>
                <w:bCs/>
                <w:color w:val="7030A0"/>
              </w:rPr>
              <w:t xml:space="preserve">Survive &amp; Thrive i4Neuroleader Program 2020 </w:t>
            </w:r>
            <w:r w:rsidRPr="00C61186">
              <w:rPr>
                <w:rFonts w:ascii="Gill Sans MT" w:eastAsia="Times New Roman" w:hAnsi="Gill Sans MT"/>
                <w:b/>
                <w:bCs/>
              </w:rPr>
              <w:t>is $1</w:t>
            </w:r>
            <w:r w:rsidR="00B76418">
              <w:rPr>
                <w:rFonts w:ascii="Gill Sans MT" w:eastAsia="Times New Roman" w:hAnsi="Gill Sans MT"/>
                <w:b/>
                <w:bCs/>
              </w:rPr>
              <w:t>5</w:t>
            </w:r>
            <w:r w:rsidRPr="00C61186">
              <w:rPr>
                <w:rFonts w:ascii="Gill Sans MT" w:eastAsia="Times New Roman" w:hAnsi="Gill Sans MT"/>
                <w:b/>
                <w:bCs/>
              </w:rPr>
              <w:t>50</w:t>
            </w:r>
          </w:p>
          <w:p w14:paraId="2540D270" w14:textId="77777777" w:rsidR="00C61186" w:rsidRDefault="00C61186" w:rsidP="0060786E">
            <w:pPr>
              <w:rPr>
                <w:rFonts w:ascii="Gill Sans MT" w:eastAsia="Times New Roman" w:hAnsi="Gill Sans MT"/>
                <w:b/>
                <w:bCs/>
                <w:color w:val="7030A0"/>
              </w:rPr>
            </w:pPr>
            <w:r>
              <w:rPr>
                <w:rFonts w:ascii="Gill Sans MT" w:eastAsia="Times New Roman" w:hAnsi="Gill Sans MT"/>
                <w:b/>
                <w:bCs/>
                <w:color w:val="7030A0"/>
              </w:rPr>
              <w:t xml:space="preserve">Have </w:t>
            </w:r>
            <w:r w:rsidR="00511B9C" w:rsidRPr="00C61186">
              <w:rPr>
                <w:rFonts w:ascii="Gill Sans MT" w:eastAsia="Times New Roman" w:hAnsi="Gill Sans MT"/>
                <w:b/>
                <w:bCs/>
                <w:color w:val="7030A0"/>
              </w:rPr>
              <w:t xml:space="preserve">questions? </w:t>
            </w:r>
          </w:p>
          <w:p w14:paraId="7BCB7999" w14:textId="6B688EF2" w:rsidR="0060786E" w:rsidRPr="007837CA" w:rsidRDefault="00511B9C" w:rsidP="0060786E">
            <w:pPr>
              <w:rPr>
                <w:rFonts w:ascii="Gill Sans MT" w:eastAsia="Times New Roman" w:hAnsi="Gill Sans MT"/>
                <w:color w:val="7030A0"/>
              </w:rPr>
            </w:pPr>
            <w:r w:rsidRPr="00C61186">
              <w:rPr>
                <w:rFonts w:ascii="Gill Sans MT" w:eastAsia="Times New Roman" w:hAnsi="Gill Sans MT"/>
                <w:b/>
                <w:bCs/>
                <w:color w:val="7030A0"/>
              </w:rPr>
              <w:t>Want to register?  Email me at</w:t>
            </w:r>
            <w:r w:rsidR="0060786E" w:rsidRPr="00C61186">
              <w:rPr>
                <w:rFonts w:ascii="Gill Sans MT" w:eastAsia="Times New Roman" w:hAnsi="Gill Sans MT"/>
                <w:b/>
                <w:bCs/>
                <w:color w:val="7030A0"/>
              </w:rPr>
              <w:t xml:space="preserve">  </w:t>
            </w:r>
            <w:hyperlink r:id="rId15" w:history="1">
              <w:r w:rsidR="0060786E" w:rsidRPr="00C61186">
                <w:rPr>
                  <w:rStyle w:val="Hyperlink"/>
                  <w:rFonts w:ascii="Gill Sans MT" w:eastAsia="Times New Roman" w:hAnsi="Gill Sans MT"/>
                  <w:b/>
                  <w:bCs/>
                  <w:color w:val="7030A0"/>
                </w:rPr>
                <w:t>gail@everywhensolutions.com.au</w:t>
              </w:r>
            </w:hyperlink>
            <w:r w:rsidR="0060786E" w:rsidRPr="007837CA">
              <w:rPr>
                <w:rFonts w:ascii="Gill Sans MT" w:eastAsia="Times New Roman" w:hAnsi="Gill Sans MT"/>
                <w:color w:val="7030A0"/>
              </w:rPr>
              <w:t xml:space="preserve"> </w:t>
            </w:r>
          </w:p>
          <w:p w14:paraId="6C389D2E" w14:textId="77777777" w:rsidR="0060786E" w:rsidRPr="007837CA" w:rsidRDefault="0060786E" w:rsidP="00290202">
            <w:pPr>
              <w:rPr>
                <w:rFonts w:ascii="Gill Sans MT" w:eastAsia="Times New Roman" w:hAnsi="Gill Sans MT"/>
              </w:rPr>
            </w:pPr>
          </w:p>
        </w:tc>
      </w:tr>
      <w:tr w:rsidR="00C61186" w:rsidRPr="007837CA" w14:paraId="3369B77B" w14:textId="77777777" w:rsidTr="00D00D5D">
        <w:tc>
          <w:tcPr>
            <w:tcW w:w="10456" w:type="dxa"/>
            <w:gridSpan w:val="3"/>
          </w:tcPr>
          <w:p w14:paraId="5EC129B4" w14:textId="48291473" w:rsidR="00C61186" w:rsidRPr="00C61186" w:rsidRDefault="00C61186" w:rsidP="00C61186">
            <w:pPr>
              <w:jc w:val="center"/>
              <w:rPr>
                <w:rFonts w:ascii="Gill Sans MT" w:eastAsia="Times New Roman" w:hAnsi="Gill Sans MT"/>
                <w:b/>
                <w:bCs/>
              </w:rPr>
            </w:pPr>
            <w:r>
              <w:rPr>
                <w:rFonts w:ascii="Gill Sans MT" w:eastAsia="Times New Roman" w:hAnsi="Gill Sans MT"/>
                <w:b/>
                <w:bCs/>
              </w:rPr>
              <w:t xml:space="preserve">Flexible start dates – you </w:t>
            </w:r>
            <w:r w:rsidR="00801DA0">
              <w:rPr>
                <w:rFonts w:ascii="Gill Sans MT" w:eastAsia="Times New Roman" w:hAnsi="Gill Sans MT"/>
                <w:b/>
                <w:bCs/>
              </w:rPr>
              <w:t>choose!</w:t>
            </w:r>
          </w:p>
        </w:tc>
      </w:tr>
    </w:tbl>
    <w:p w14:paraId="0C58028B" w14:textId="77777777" w:rsidR="00867DF0" w:rsidRPr="007837CA" w:rsidRDefault="00867DF0" w:rsidP="003242BE">
      <w:pPr>
        <w:rPr>
          <w:rFonts w:ascii="Lucida Handwriting" w:eastAsia="Times New Roman" w:hAnsi="Lucida Handwriting"/>
        </w:rPr>
      </w:pPr>
    </w:p>
    <w:sectPr w:rsidR="00867DF0" w:rsidRPr="007837CA" w:rsidSect="007F35C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8E8A6" w14:textId="77777777" w:rsidR="007F5DB6" w:rsidRDefault="007F5DB6" w:rsidP="00866AA4">
      <w:r>
        <w:separator/>
      </w:r>
    </w:p>
  </w:endnote>
  <w:endnote w:type="continuationSeparator" w:id="0">
    <w:p w14:paraId="5390FA08" w14:textId="77777777" w:rsidR="007F5DB6" w:rsidRDefault="007F5DB6" w:rsidP="00866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1C011" w14:textId="77777777" w:rsidR="007F5DB6" w:rsidRDefault="007F5DB6" w:rsidP="00866AA4">
      <w:r>
        <w:separator/>
      </w:r>
    </w:p>
  </w:footnote>
  <w:footnote w:type="continuationSeparator" w:id="0">
    <w:p w14:paraId="0EAD5C79" w14:textId="77777777" w:rsidR="007F5DB6" w:rsidRDefault="007F5DB6" w:rsidP="00866A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4E5143"/>
    <w:multiLevelType w:val="hybridMultilevel"/>
    <w:tmpl w:val="98289E28"/>
    <w:lvl w:ilvl="0" w:tplc="A70013E2">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33341C5A"/>
    <w:multiLevelType w:val="multilevel"/>
    <w:tmpl w:val="D6504C0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7DB0C8F"/>
    <w:multiLevelType w:val="hybridMultilevel"/>
    <w:tmpl w:val="DDFA53CC"/>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57022ABE"/>
    <w:multiLevelType w:val="hybridMultilevel"/>
    <w:tmpl w:val="0AA2659E"/>
    <w:lvl w:ilvl="0" w:tplc="A70013E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FF51D88"/>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202"/>
    <w:rsid w:val="000846F5"/>
    <w:rsid w:val="00097E59"/>
    <w:rsid w:val="00114551"/>
    <w:rsid w:val="00143A8D"/>
    <w:rsid w:val="00166BF4"/>
    <w:rsid w:val="001D2AC6"/>
    <w:rsid w:val="0027379A"/>
    <w:rsid w:val="00290202"/>
    <w:rsid w:val="003242BE"/>
    <w:rsid w:val="0033493A"/>
    <w:rsid w:val="003867D2"/>
    <w:rsid w:val="00420239"/>
    <w:rsid w:val="00421C55"/>
    <w:rsid w:val="00511B9C"/>
    <w:rsid w:val="005328B4"/>
    <w:rsid w:val="00547478"/>
    <w:rsid w:val="0057063E"/>
    <w:rsid w:val="0060786E"/>
    <w:rsid w:val="00653FB0"/>
    <w:rsid w:val="00746507"/>
    <w:rsid w:val="0075772F"/>
    <w:rsid w:val="00773C72"/>
    <w:rsid w:val="007837CA"/>
    <w:rsid w:val="007F35C2"/>
    <w:rsid w:val="007F5DB6"/>
    <w:rsid w:val="00801DA0"/>
    <w:rsid w:val="0081747D"/>
    <w:rsid w:val="00855CC3"/>
    <w:rsid w:val="00856B2F"/>
    <w:rsid w:val="00866AA4"/>
    <w:rsid w:val="00867DF0"/>
    <w:rsid w:val="00873294"/>
    <w:rsid w:val="008A4A96"/>
    <w:rsid w:val="008F22B3"/>
    <w:rsid w:val="00901787"/>
    <w:rsid w:val="00943CE5"/>
    <w:rsid w:val="00A04F28"/>
    <w:rsid w:val="00B76418"/>
    <w:rsid w:val="00B81135"/>
    <w:rsid w:val="00BF751A"/>
    <w:rsid w:val="00C5533D"/>
    <w:rsid w:val="00C61186"/>
    <w:rsid w:val="00CA0689"/>
    <w:rsid w:val="00CD1026"/>
    <w:rsid w:val="00CF4642"/>
    <w:rsid w:val="00D57F9C"/>
    <w:rsid w:val="00E00577"/>
    <w:rsid w:val="00E46BAD"/>
    <w:rsid w:val="00E93FA4"/>
    <w:rsid w:val="00EA4CB2"/>
    <w:rsid w:val="00EC2BFA"/>
    <w:rsid w:val="00ED5F42"/>
    <w:rsid w:val="00F6062F"/>
    <w:rsid w:val="00F836A3"/>
    <w:rsid w:val="00FF53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589B2"/>
  <w15:chartTrackingRefBased/>
  <w15:docId w15:val="{AC406E06-02CD-47F2-8849-F1913F80B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202"/>
    <w:pPr>
      <w:spacing w:after="0" w:line="240" w:lineRule="auto"/>
    </w:pPr>
    <w:rPr>
      <w:rFonts w:eastAsiaTheme="minorEastAsia"/>
      <w:lang w:eastAsia="en-AU"/>
    </w:rPr>
  </w:style>
  <w:style w:type="paragraph" w:styleId="Heading3">
    <w:name w:val="heading 3"/>
    <w:basedOn w:val="Normal"/>
    <w:link w:val="Heading3Char"/>
    <w:uiPriority w:val="9"/>
    <w:qFormat/>
    <w:rsid w:val="008F22B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66AA4"/>
    <w:rPr>
      <w:sz w:val="20"/>
      <w:szCs w:val="20"/>
    </w:rPr>
  </w:style>
  <w:style w:type="character" w:customStyle="1" w:styleId="FootnoteTextChar">
    <w:name w:val="Footnote Text Char"/>
    <w:basedOn w:val="DefaultParagraphFont"/>
    <w:link w:val="FootnoteText"/>
    <w:uiPriority w:val="99"/>
    <w:semiHidden/>
    <w:rsid w:val="00866AA4"/>
    <w:rPr>
      <w:rFonts w:eastAsiaTheme="minorEastAsia"/>
      <w:sz w:val="20"/>
      <w:szCs w:val="20"/>
      <w:lang w:eastAsia="en-AU"/>
    </w:rPr>
  </w:style>
  <w:style w:type="character" w:styleId="FootnoteReference">
    <w:name w:val="footnote reference"/>
    <w:basedOn w:val="DefaultParagraphFont"/>
    <w:uiPriority w:val="99"/>
    <w:semiHidden/>
    <w:unhideWhenUsed/>
    <w:rsid w:val="00866AA4"/>
    <w:rPr>
      <w:vertAlign w:val="superscript"/>
    </w:rPr>
  </w:style>
  <w:style w:type="character" w:styleId="Hyperlink">
    <w:name w:val="Hyperlink"/>
    <w:basedOn w:val="DefaultParagraphFont"/>
    <w:uiPriority w:val="99"/>
    <w:unhideWhenUsed/>
    <w:rsid w:val="00866AA4"/>
    <w:rPr>
      <w:color w:val="0563C1" w:themeColor="hyperlink"/>
      <w:u w:val="single"/>
    </w:rPr>
  </w:style>
  <w:style w:type="character" w:styleId="UnresolvedMention">
    <w:name w:val="Unresolved Mention"/>
    <w:basedOn w:val="DefaultParagraphFont"/>
    <w:uiPriority w:val="99"/>
    <w:semiHidden/>
    <w:unhideWhenUsed/>
    <w:rsid w:val="00866AA4"/>
    <w:rPr>
      <w:color w:val="605E5C"/>
      <w:shd w:val="clear" w:color="auto" w:fill="E1DFDD"/>
    </w:rPr>
  </w:style>
  <w:style w:type="paragraph" w:styleId="ListParagraph">
    <w:name w:val="List Paragraph"/>
    <w:basedOn w:val="Normal"/>
    <w:uiPriority w:val="34"/>
    <w:qFormat/>
    <w:rsid w:val="00ED5F42"/>
    <w:pPr>
      <w:ind w:left="720"/>
      <w:contextualSpacing/>
    </w:pPr>
  </w:style>
  <w:style w:type="character" w:customStyle="1" w:styleId="Heading3Char">
    <w:name w:val="Heading 3 Char"/>
    <w:basedOn w:val="DefaultParagraphFont"/>
    <w:link w:val="Heading3"/>
    <w:uiPriority w:val="9"/>
    <w:rsid w:val="008F22B3"/>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8F22B3"/>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8F22B3"/>
    <w:rPr>
      <w:b/>
      <w:bCs/>
    </w:rPr>
  </w:style>
  <w:style w:type="table" w:styleId="TableGrid">
    <w:name w:val="Table Grid"/>
    <w:basedOn w:val="TableNormal"/>
    <w:uiPriority w:val="39"/>
    <w:rsid w:val="00607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0124073">
      <w:bodyDiv w:val="1"/>
      <w:marLeft w:val="0"/>
      <w:marRight w:val="0"/>
      <w:marTop w:val="0"/>
      <w:marBottom w:val="0"/>
      <w:divBdr>
        <w:top w:val="none" w:sz="0" w:space="0" w:color="auto"/>
        <w:left w:val="none" w:sz="0" w:space="0" w:color="auto"/>
        <w:bottom w:val="none" w:sz="0" w:space="0" w:color="auto"/>
        <w:right w:val="none" w:sz="0" w:space="0" w:color="auto"/>
      </w:divBdr>
    </w:div>
    <w:div w:id="164550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boutmybrai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gail@everywhensolutions.com.au"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cid:9A41C2C3-BA1B-4E14-BD7E-5B71E37A16A2@LJHCOM.internal"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0F090-4EA7-4BF7-B804-2A8E95C50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eaton</dc:creator>
  <cp:keywords/>
  <dc:description/>
  <cp:lastModifiedBy>gail eaton</cp:lastModifiedBy>
  <cp:revision>2</cp:revision>
  <cp:lastPrinted>2020-05-16T20:18:00Z</cp:lastPrinted>
  <dcterms:created xsi:type="dcterms:W3CDTF">2020-05-16T20:34:00Z</dcterms:created>
  <dcterms:modified xsi:type="dcterms:W3CDTF">2020-05-16T20:34:00Z</dcterms:modified>
</cp:coreProperties>
</file>